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Возрастные особенности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детей 4—5 лет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 xml:space="preserve"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4"/>
          <w:u w:val="single"/>
          <w:shd w:fill="FFFFFF" w:val="clear"/>
        </w:rPr>
        <w:t xml:space="preserve">В этом возрасте у вашего ребенка активно проявляются: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Стремление к самостоятельности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Этические представления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Творческие способности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Страхи как следствие развитого воображения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Отношения со сверстниками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Активная любознательность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4"/>
          <w:u w:val="single"/>
          <w:shd w:fill="FFFFFF" w:val="clear"/>
        </w:rPr>
        <w:t xml:space="preserve">Вам, как его родителям, важно: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 возможности вместо запретов предлагать альтернативы, формулируя их так: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Тебе нельзя рисовать на стене, но можно на этом куске бумаги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firstLine="180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