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body>
    <w:p w14:paraId="00000001">
      <w:pPr>
        <w:jc w:val="center"/>
        <w:rPr>
          <w:rFonts w:ascii="Times New Roman" w:cs="Times New Roman" w:hAnsi="Times New Roman"/>
          <w:b/>
          <w:bCs/>
          <w:sz w:val="24"/>
          <w:szCs w:val="24"/>
        </w:rPr>
      </w:pPr>
      <w:r>
        <w:rPr>
          <w:rFonts w:ascii="Times New Roman" w:cs="Times New Roman" w:hAnsi="Times New Roman"/>
          <w:b/>
          <w:bCs/>
          <w:sz w:val="24"/>
          <w:szCs w:val="24"/>
        </w:rPr>
        <w:t>Нытье,</w:t>
      </w:r>
      <w:r>
        <w:rPr>
          <w:rFonts w:ascii="Times New Roman" w:cs="Times New Roman" w:hAnsi="Times New Roman"/>
          <w:b/>
          <w:bCs/>
          <w:sz w:val="24"/>
          <w:szCs w:val="24"/>
        </w:rPr>
        <w:t xml:space="preserve"> хныканье</w:t>
      </w:r>
    </w:p>
    <w:p w14:paraId="00000002">
      <w:pPr>
        <w:ind w:firstLine="708"/>
        <w:rPr>
          <w:rFonts w:ascii="Times New Roman" w:cs="Times New Roman" w:hAnsi="Times New Roman"/>
          <w:sz w:val="24"/>
          <w:szCs w:val="24"/>
        </w:rPr>
      </w:pPr>
      <w:r>
        <w:rPr>
          <w:rFonts w:ascii="Times New Roman" w:cs="Times New Roman" w:hAnsi="Times New Roman"/>
          <w:sz w:val="24"/>
          <w:szCs w:val="24"/>
        </w:rPr>
        <w:t>Большинство детей время от времени ноют, хныкают, и родителей это несомненно</w:t>
      </w:r>
      <w:r>
        <w:rPr>
          <w:rFonts w:ascii="Times New Roman" w:cs="Times New Roman" w:hAnsi="Times New Roman"/>
          <w:sz w:val="24"/>
          <w:szCs w:val="24"/>
        </w:rPr>
        <w:t xml:space="preserve">, раздражает. Если причина временная, как, </w:t>
      </w:r>
      <w:r>
        <w:rPr>
          <w:rFonts w:ascii="Times New Roman" w:cs="Times New Roman" w:hAnsi="Times New Roman"/>
          <w:sz w:val="24"/>
          <w:szCs w:val="24"/>
        </w:rPr>
        <w:t>например</w:t>
      </w:r>
      <w:r>
        <w:rPr>
          <w:rFonts w:ascii="Times New Roman" w:cs="Times New Roman" w:hAnsi="Times New Roman"/>
          <w:sz w:val="24"/>
          <w:szCs w:val="24"/>
        </w:rPr>
        <w:t xml:space="preserve"> усталость, голод или потребность </w:t>
      </w:r>
      <w:r>
        <w:rPr>
          <w:rFonts w:ascii="Times New Roman" w:cs="Times New Roman" w:hAnsi="Times New Roman"/>
          <w:sz w:val="24"/>
          <w:szCs w:val="24"/>
        </w:rPr>
        <w:t>в</w:t>
      </w:r>
      <w:r>
        <w:rPr>
          <w:rFonts w:ascii="Times New Roman" w:cs="Times New Roman" w:hAnsi="Times New Roman"/>
          <w:sz w:val="24"/>
          <w:szCs w:val="24"/>
        </w:rPr>
        <w:t xml:space="preserve"> общении, то обычно она быстро устраняется.</w:t>
      </w:r>
    </w:p>
    <w:p w14:paraId="00000003">
      <w:pPr>
        <w:ind w:firstLine="708"/>
        <w:rPr>
          <w:rFonts w:ascii="Times New Roman" w:cs="Times New Roman" w:hAnsi="Times New Roman"/>
          <w:sz w:val="24"/>
          <w:szCs w:val="24"/>
        </w:rPr>
      </w:pPr>
      <w:r>
        <w:rPr>
          <w:rFonts w:ascii="Times New Roman" w:cs="Times New Roman" w:hAnsi="Times New Roman"/>
          <w:sz w:val="24"/>
          <w:szCs w:val="24"/>
        </w:rPr>
        <w:t>Если родители не последовательны, не уверенны в своих собственных решениях. Их дети иногда реагируют хныканьем. Вначале они так выражают собственный дискомфорт, а вскоре находят, что нытье – хороший способ для изменения решения взрослых. Твердое «нет!» и игнорирование последующего гнусавого недовольства в конце концов докажет неэффективность этого оружия. Но вознаграждения должны быть резонными.</w:t>
      </w:r>
    </w:p>
    <w:p w14:paraId="00000004">
      <w:pPr>
        <w:ind w:firstLine="708"/>
        <w:rPr>
          <w:rFonts w:ascii="Times New Roman" w:cs="Times New Roman" w:hAnsi="Times New Roman"/>
          <w:sz w:val="24"/>
          <w:szCs w:val="24"/>
        </w:rPr>
      </w:pPr>
      <w:r>
        <w:rPr>
          <w:rFonts w:ascii="Times New Roman" w:cs="Times New Roman" w:hAnsi="Times New Roman"/>
          <w:sz w:val="24"/>
          <w:szCs w:val="24"/>
        </w:rPr>
        <w:t>Слишком строгое ограничение свободы</w:t>
      </w:r>
      <w:r>
        <w:rPr>
          <w:rFonts w:ascii="Times New Roman" w:cs="Times New Roman" w:hAnsi="Times New Roman"/>
          <w:sz w:val="24"/>
          <w:szCs w:val="24"/>
        </w:rPr>
        <w:t xml:space="preserve"> ребенка тоже может заставить его </w:t>
      </w:r>
      <w:r>
        <w:rPr>
          <w:rFonts w:ascii="Times New Roman" w:cs="Times New Roman" w:hAnsi="Times New Roman"/>
          <w:sz w:val="24"/>
          <w:szCs w:val="24"/>
        </w:rPr>
        <w:t>прибегнуть  к</w:t>
      </w:r>
      <w:r>
        <w:rPr>
          <w:rFonts w:ascii="Times New Roman" w:cs="Times New Roman" w:hAnsi="Times New Roman"/>
          <w:sz w:val="24"/>
          <w:szCs w:val="24"/>
        </w:rPr>
        <w:t xml:space="preserve"> нытью. Эти запреты </w:t>
      </w:r>
      <w:r>
        <w:rPr>
          <w:rFonts w:ascii="Times New Roman" w:cs="Times New Roman" w:hAnsi="Times New Roman"/>
          <w:sz w:val="24"/>
          <w:szCs w:val="24"/>
        </w:rPr>
        <w:t>не  должны</w:t>
      </w:r>
      <w:r>
        <w:rPr>
          <w:rFonts w:ascii="Times New Roman" w:cs="Times New Roman" w:hAnsi="Times New Roman"/>
          <w:sz w:val="24"/>
          <w:szCs w:val="24"/>
        </w:rPr>
        <w:t xml:space="preserve"> быть только на словах. Ребенок впитывает тревогу и беспокойство </w:t>
      </w:r>
      <w:r>
        <w:rPr>
          <w:rFonts w:ascii="Times New Roman" w:cs="Times New Roman" w:hAnsi="Times New Roman"/>
          <w:sz w:val="24"/>
          <w:szCs w:val="24"/>
        </w:rPr>
        <w:t>сверхзаботливого</w:t>
      </w:r>
      <w:r>
        <w:rPr>
          <w:rFonts w:ascii="Times New Roman" w:cs="Times New Roman" w:hAnsi="Times New Roman"/>
          <w:sz w:val="24"/>
          <w:szCs w:val="24"/>
        </w:rPr>
        <w:t xml:space="preserve">  родителя</w:t>
      </w:r>
      <w:r>
        <w:rPr>
          <w:rFonts w:ascii="Times New Roman" w:cs="Times New Roman" w:hAnsi="Times New Roman"/>
          <w:sz w:val="24"/>
          <w:szCs w:val="24"/>
        </w:rPr>
        <w:t xml:space="preserve">, поднимающего его когда он хочет подняться, помогающего спуститься, когда он хочет это сделать сам, предупреждающего любое его желание. Беспокойство ребенка легко может принять форму нытья. Сперва это нерешительная попытка выразить свою обиду, позже он же </w:t>
      </w:r>
      <w:r>
        <w:rPr>
          <w:rFonts w:ascii="Times New Roman" w:cs="Times New Roman" w:hAnsi="Times New Roman"/>
          <w:sz w:val="24"/>
          <w:szCs w:val="24"/>
        </w:rPr>
        <w:t>хнычит</w:t>
      </w:r>
      <w:r>
        <w:rPr>
          <w:rFonts w:ascii="Times New Roman" w:cs="Times New Roman" w:hAnsi="Times New Roman"/>
          <w:sz w:val="24"/>
          <w:szCs w:val="24"/>
        </w:rPr>
        <w:t xml:space="preserve"> всегда</w:t>
      </w:r>
      <w:r>
        <w:rPr>
          <w:rFonts w:ascii="Times New Roman" w:cs="Times New Roman" w:hAnsi="Times New Roman"/>
          <w:sz w:val="24"/>
          <w:szCs w:val="24"/>
        </w:rPr>
        <w:t>.</w:t>
      </w:r>
      <w:r>
        <w:rPr>
          <w:rFonts w:ascii="Times New Roman" w:cs="Times New Roman" w:hAnsi="Times New Roman"/>
          <w:sz w:val="24"/>
          <w:szCs w:val="24"/>
        </w:rPr>
        <w:t xml:space="preserve"> когда появляется необхо</w:t>
      </w:r>
      <w:r>
        <w:rPr>
          <w:rFonts w:ascii="Times New Roman" w:cs="Times New Roman" w:hAnsi="Times New Roman"/>
          <w:sz w:val="24"/>
          <w:szCs w:val="24"/>
        </w:rPr>
        <w:t>димость преодолеть какое-то преп</w:t>
      </w:r>
      <w:r>
        <w:rPr>
          <w:rFonts w:ascii="Times New Roman" w:cs="Times New Roman" w:hAnsi="Times New Roman"/>
          <w:sz w:val="24"/>
          <w:szCs w:val="24"/>
        </w:rPr>
        <w:t>ятствие</w:t>
      </w:r>
      <w:r>
        <w:rPr>
          <w:rFonts w:ascii="Times New Roman" w:cs="Times New Roman" w:hAnsi="Times New Roman"/>
          <w:sz w:val="24"/>
          <w:szCs w:val="24"/>
        </w:rPr>
        <w:t>, будь то забор или проблема. Таким образом, он может использовать нытье, т.к. считает, что родители не допустят более открытого выражения его чувств.</w:t>
      </w:r>
    </w:p>
    <w:p w14:paraId="00000005">
      <w:pPr>
        <w:ind w:firstLine="708"/>
        <w:rPr>
          <w:rFonts w:ascii="Times New Roman" w:cs="Times New Roman" w:hAnsi="Times New Roman"/>
          <w:sz w:val="24"/>
          <w:szCs w:val="24"/>
        </w:rPr>
      </w:pPr>
      <w:r>
        <w:rPr>
          <w:rFonts w:ascii="Times New Roman" w:cs="Times New Roman" w:hAnsi="Times New Roman"/>
          <w:sz w:val="24"/>
          <w:szCs w:val="24"/>
        </w:rPr>
        <w:t>Совершенно не помогает передразнивание скулящего ребенка. Более действенными мерами в этом случае могут оказаться любые занятия или рассказы, способные отвлечь малыша. Конечно лучше сначала выяснить причину хныканья и затем постараться удалить ее.</w:t>
      </w:r>
    </w:p>
    <w:p w14:paraId="00000006">
      <w:pPr>
        <w:ind w:firstLine="708"/>
        <w:rPr>
          <w:rFonts w:ascii="Times New Roman" w:cs="Times New Roman" w:hAnsi="Times New Roman"/>
          <w:sz w:val="24"/>
          <w:szCs w:val="24"/>
        </w:rPr>
      </w:pPr>
      <w:r>
        <w:rPr>
          <w:rFonts w:ascii="Times New Roman" w:cs="Times New Roman" w:hAnsi="Times New Roman"/>
          <w:sz w:val="24"/>
          <w:szCs w:val="24"/>
        </w:rPr>
        <w:t>Постоянный нытик ищет не только внимания</w:t>
      </w:r>
      <w:r>
        <w:rPr>
          <w:rFonts w:ascii="Times New Roman" w:cs="Times New Roman" w:hAnsi="Times New Roman"/>
          <w:sz w:val="24"/>
          <w:szCs w:val="24"/>
        </w:rPr>
        <w:t>, но и уверенности в любви. На самом деле любовь наверняка есть, но слишком занятые работой родители иногда забывают, что показывать любовь к ребенку также важно, как и кормить его.</w:t>
      </w:r>
    </w:p>
    <w:p w14:paraId="00000007">
      <w:pPr>
        <w:jc w:val="center"/>
        <w:rPr>
          <w:rFonts w:ascii="Times New Roman" w:cs="Times New Roman" w:hAnsi="Times New Roman"/>
          <w:sz w:val="24"/>
          <w:szCs w:val="24"/>
        </w:rPr>
      </w:pPr>
      <w:r>
        <w:rPr>
          <w:rFonts w:ascii="Times New Roman" w:cs="Times New Roman" w:hAnsi="Times New Roman"/>
          <w:sz w:val="24"/>
          <w:szCs w:val="24"/>
        </w:rPr>
        <w:t>Уделяя больше времени сыну или дочери, с интересом выслушивая его, больше читая ему перед сном. Короче говоря, проявляя больше заботы и внимания, можно постепенно удовлетворить потребность ребенка и устранить его привычку</w:t>
      </w:r>
      <w:r>
        <w:rPr>
          <w:rFonts w:ascii="Times New Roman" w:cs="Times New Roman" w:hAnsi="Times New Roman"/>
          <w:sz w:val="24"/>
          <w:szCs w:val="24"/>
        </w:rPr>
        <w:t xml:space="preserve"> скулить и хныкать.</w:t>
      </w:r>
      <w:r>
        <w:rPr>
          <w:rFonts w:ascii="Times New Roman" w:cs="Times New Roman" w:hAnsi="Times New Roman"/>
          <w:sz w:val="24"/>
          <w:szCs w:val="24"/>
        </w:rPr>
        <w:t xml:space="preserve"> </w:t>
      </w:r>
      <w:r>
        <w:rPr>
          <w:rFonts w:ascii="Times New Roman" w:cs="Times New Roman" w:hAnsi="Times New Roman"/>
          <w:sz w:val="24"/>
          <w:szCs w:val="24"/>
        </w:rPr>
        <w:t>Нытье,</w:t>
      </w:r>
      <w:r>
        <w:rPr>
          <w:rFonts w:ascii="Times New Roman" w:cs="Times New Roman" w:hAnsi="Times New Roman"/>
          <w:sz w:val="24"/>
          <w:szCs w:val="24"/>
        </w:rPr>
        <w:t xml:space="preserve"> хныканье</w:t>
      </w:r>
      <w:r>
        <w:rPr>
          <w:rFonts w:ascii="Times New Roman" w:cs="Times New Roman" w:hAnsi="Times New Roman"/>
          <w:sz w:val="24"/>
          <w:szCs w:val="24"/>
        </w:rPr>
        <w:t>.</w:t>
      </w:r>
    </w:p>
    <w:p w14:paraId="00000008">
      <w:pPr>
        <w:ind w:firstLine="708"/>
        <w:rPr>
          <w:rFonts w:ascii="Times New Roman" w:cs="Times New Roman" w:hAnsi="Times New Roman"/>
          <w:sz w:val="24"/>
          <w:szCs w:val="24"/>
        </w:rPr>
      </w:pPr>
      <w:r>
        <w:rPr>
          <w:rFonts w:ascii="Times New Roman" w:cs="Times New Roman" w:hAnsi="Times New Roman"/>
          <w:sz w:val="24"/>
          <w:szCs w:val="24"/>
        </w:rPr>
        <w:t xml:space="preserve">Большинство детей время от времени ноют, хныкают, и родителей это несомненно, раздражает. Если причина временная, как, </w:t>
      </w:r>
      <w:r>
        <w:rPr>
          <w:rFonts w:ascii="Times New Roman" w:cs="Times New Roman" w:hAnsi="Times New Roman"/>
          <w:sz w:val="24"/>
          <w:szCs w:val="24"/>
        </w:rPr>
        <w:t>например</w:t>
      </w:r>
      <w:r>
        <w:rPr>
          <w:rFonts w:ascii="Times New Roman" w:cs="Times New Roman" w:hAnsi="Times New Roman"/>
          <w:sz w:val="24"/>
          <w:szCs w:val="24"/>
        </w:rPr>
        <w:t xml:space="preserve"> усталость, голод или потребность в общении, то обычно она быстро устраняется.</w:t>
      </w:r>
    </w:p>
    <w:p w14:paraId="00000009">
      <w:pPr>
        <w:ind w:firstLine="708"/>
        <w:rPr>
          <w:rFonts w:ascii="Times New Roman" w:cs="Times New Roman" w:hAnsi="Times New Roman"/>
          <w:sz w:val="24"/>
          <w:szCs w:val="24"/>
        </w:rPr>
      </w:pPr>
      <w:r>
        <w:rPr>
          <w:rFonts w:ascii="Times New Roman" w:cs="Times New Roman" w:hAnsi="Times New Roman"/>
          <w:sz w:val="24"/>
          <w:szCs w:val="24"/>
        </w:rPr>
        <w:t>Если родители не последовательны, не уверенны в своих собственных решениях. Их дети иногда реагируют хныканьем. Вначале они так выражают собственный дискомфорт, а вскоре находят, что нытье – хороший способ для изменения решения взрослых. Твердое «нет!» и игнорирование последующего гнусавого недовольства в конце концов докажет неэффективность этого оружия. Но вознаграждения должны быть резонными.</w:t>
      </w:r>
    </w:p>
    <w:p w14:paraId="0000000A">
      <w:pPr>
        <w:ind w:firstLine="708"/>
        <w:rPr>
          <w:rFonts w:ascii="Times New Roman" w:cs="Times New Roman" w:hAnsi="Times New Roman"/>
          <w:sz w:val="24"/>
          <w:szCs w:val="24"/>
        </w:rPr>
      </w:pPr>
      <w:r>
        <w:rPr>
          <w:rFonts w:ascii="Times New Roman" w:cs="Times New Roman" w:hAnsi="Times New Roman"/>
          <w:sz w:val="24"/>
          <w:szCs w:val="24"/>
        </w:rPr>
        <w:t xml:space="preserve">Слишком строгое ограничение свободы ребенка тоже может заставить его </w:t>
      </w:r>
      <w:r>
        <w:rPr>
          <w:rFonts w:ascii="Times New Roman" w:cs="Times New Roman" w:hAnsi="Times New Roman"/>
          <w:sz w:val="24"/>
          <w:szCs w:val="24"/>
        </w:rPr>
        <w:t>прибегнуть  к</w:t>
      </w:r>
      <w:r>
        <w:rPr>
          <w:rFonts w:ascii="Times New Roman" w:cs="Times New Roman" w:hAnsi="Times New Roman"/>
          <w:sz w:val="24"/>
          <w:szCs w:val="24"/>
        </w:rPr>
        <w:t xml:space="preserve"> нытью. Эти запреты </w:t>
      </w:r>
      <w:r>
        <w:rPr>
          <w:rFonts w:ascii="Times New Roman" w:cs="Times New Roman" w:hAnsi="Times New Roman"/>
          <w:sz w:val="24"/>
          <w:szCs w:val="24"/>
        </w:rPr>
        <w:t>не  должны</w:t>
      </w:r>
      <w:r>
        <w:rPr>
          <w:rFonts w:ascii="Times New Roman" w:cs="Times New Roman" w:hAnsi="Times New Roman"/>
          <w:sz w:val="24"/>
          <w:szCs w:val="24"/>
        </w:rPr>
        <w:t xml:space="preserve"> быть только на словах. Ребенок впитывает тревогу и беспокойство </w:t>
      </w:r>
      <w:r>
        <w:rPr>
          <w:rFonts w:ascii="Times New Roman" w:cs="Times New Roman" w:hAnsi="Times New Roman"/>
          <w:sz w:val="24"/>
          <w:szCs w:val="24"/>
        </w:rPr>
        <w:t>сверхзаботливого</w:t>
      </w:r>
      <w:r>
        <w:rPr>
          <w:rFonts w:ascii="Times New Roman" w:cs="Times New Roman" w:hAnsi="Times New Roman"/>
          <w:sz w:val="24"/>
          <w:szCs w:val="24"/>
        </w:rPr>
        <w:t xml:space="preserve">  родителя</w:t>
      </w:r>
      <w:r>
        <w:rPr>
          <w:rFonts w:ascii="Times New Roman" w:cs="Times New Roman" w:hAnsi="Times New Roman"/>
          <w:sz w:val="24"/>
          <w:szCs w:val="24"/>
        </w:rPr>
        <w:t xml:space="preserve">, поднимающего его когда он хочет подняться, помогающего спуститься, когда он хочет это сделать сам, предупреждающего любое его желание. Беспокойство ребенка легко может принять форму нытья. Сперва это </w:t>
      </w:r>
      <w:r>
        <w:rPr>
          <w:rFonts w:ascii="Times New Roman" w:cs="Times New Roman" w:hAnsi="Times New Roman"/>
          <w:sz w:val="24"/>
          <w:szCs w:val="24"/>
        </w:rPr>
        <w:t xml:space="preserve">нерешительная попытка выразить свою обиду, позже он же </w:t>
      </w:r>
      <w:r>
        <w:rPr>
          <w:rFonts w:ascii="Times New Roman" w:cs="Times New Roman" w:hAnsi="Times New Roman"/>
          <w:sz w:val="24"/>
          <w:szCs w:val="24"/>
        </w:rPr>
        <w:t>хнычит</w:t>
      </w:r>
      <w:r>
        <w:rPr>
          <w:rFonts w:ascii="Times New Roman" w:cs="Times New Roman" w:hAnsi="Times New Roman"/>
          <w:sz w:val="24"/>
          <w:szCs w:val="24"/>
        </w:rPr>
        <w:t xml:space="preserve"> всегда</w:t>
      </w:r>
      <w:r>
        <w:rPr>
          <w:rFonts w:ascii="Times New Roman" w:cs="Times New Roman" w:hAnsi="Times New Roman"/>
          <w:sz w:val="24"/>
          <w:szCs w:val="24"/>
        </w:rPr>
        <w:t>.</w:t>
      </w:r>
      <w:r>
        <w:rPr>
          <w:rFonts w:ascii="Times New Roman" w:cs="Times New Roman" w:hAnsi="Times New Roman"/>
          <w:sz w:val="24"/>
          <w:szCs w:val="24"/>
        </w:rPr>
        <w:t xml:space="preserve"> когда появляется необходимость преодолеть какое-то препятствие, будь то забор или проблема. Таким образом, он может использовать нытье, т.к. считает, что родители не допустят более открытого выражения его чувств.</w:t>
      </w:r>
    </w:p>
    <w:p w14:paraId="0000000B">
      <w:pPr>
        <w:ind w:firstLine="708"/>
        <w:rPr>
          <w:rFonts w:ascii="Times New Roman" w:cs="Times New Roman" w:hAnsi="Times New Roman"/>
          <w:sz w:val="24"/>
          <w:szCs w:val="24"/>
        </w:rPr>
      </w:pPr>
      <w:r>
        <w:rPr>
          <w:rFonts w:ascii="Times New Roman" w:cs="Times New Roman" w:hAnsi="Times New Roman"/>
          <w:sz w:val="24"/>
          <w:szCs w:val="24"/>
        </w:rPr>
        <w:t>Совершенно не помогает передразнивание скулящего ребенка. Более действенными мерами в этом случае могут оказаться любые занятия или рассказы, способные отвлечь малыша. Конечно лучше сначала выяснить причину хныканья и затем постараться удалить ее.</w:t>
      </w:r>
    </w:p>
    <w:p w14:paraId="0000000C">
      <w:pPr>
        <w:ind w:firstLine="708"/>
        <w:rPr>
          <w:rFonts w:ascii="Times New Roman" w:cs="Times New Roman" w:hAnsi="Times New Roman"/>
          <w:sz w:val="24"/>
          <w:szCs w:val="24"/>
        </w:rPr>
      </w:pPr>
      <w:r>
        <w:rPr>
          <w:rFonts w:ascii="Times New Roman" w:cs="Times New Roman" w:hAnsi="Times New Roman"/>
          <w:sz w:val="24"/>
          <w:szCs w:val="24"/>
        </w:rPr>
        <w:t>Постоянный нытик ищет не только внимания, но и уверенности в любви. На самом деле любовь наверняка есть, но слишком занятые работой родители иногда забывают, что показывать любовь к ребенку также важно, как и кормить его.</w:t>
      </w:r>
    </w:p>
    <w:p w14:paraId="0000000D">
      <w:pPr>
        <w:ind w:firstLine="708"/>
        <w:rPr>
          <w:rFonts w:ascii="Times New Roman" w:cs="Times New Roman" w:hAnsi="Times New Roman"/>
          <w:sz w:val="24"/>
          <w:szCs w:val="24"/>
        </w:rPr>
      </w:pPr>
      <w:bookmarkStart w:id="0" w:name="_GoBack"/>
      <w:bookmarkEnd w:id="0"/>
    </w:p>
    <w:sectPr>
      <w:pgSz w:w="11906" w:h="16838"/>
      <w:pgMar w:top="1134" w:right="850" w:bottom="1134"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00000000" w:usb1="00000000" w:usb2="00000009" w:usb3="00000000" w:csb0="000001ff" w:csb1="00000000"/>
  </w:font>
  <w:font w:name="Times New Roman">
    <w:panose1 w:val="02020603050405020304"/>
    <w:charset w:val="cc"/>
    <w:family w:val="roman"/>
    <w:pitch w:val="variable"/>
    <w:sig w:usb0="00000000" w:usb1="00000000" w:usb2="00000009" w:usb3="00000000" w:csb0="000001ff" w:csb1="00000000"/>
  </w:font>
  <w:font w:name="Calibri Light">
    <w:panose1 w:val="020f0302020204030204"/>
    <w:charset w:val="cc"/>
    <w:family w:val="swiss"/>
    <w:pitch w:val="variable"/>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2A5"/>
    <w:rsid w:val="000B6FFD"/>
    <w:rsid w:val="00251F7C"/>
    <w:rsid w:val="00736BE9"/>
    <w:rsid w:val="00B642A5"/>
    <w:rsid w:val="00C80084"/>
    <w:rsid w:val="00D96675"/>
    <w:rsid w:val="00F35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A190E"/>
  <w15:chartTrackingRefBased/>
  <w15:docId w15:val="{060A7869-D5C4-44FF-B5D0-81F70329AA94}"/>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ru-RU" w:bidi="ar-SA" w:eastAsia="en-US"/>
      </w:rPr>
    </w:rPrDefault>
    <w:pPrDefault>
      <w:pPr>
        <w:spacing w:after="160" w:line="259" w:lineRule="auto"/>
      </w:pPr>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5b9bd5"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paragraph" w:styleId="ListParagraph">
    <w:name w:val="List Paragraph"/>
    <w:uiPriority w:val="34"/>
    <w:qFormat w:val="on"/>
    <w:pPr>
      <w:ind w:left="720"/>
      <w:contextualSpacing w:val="on"/>
    </w:p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Hyperlink">
    <w:name w:val="Hyperlink"/>
    <w:uiPriority w:val="99"/>
    <w:unhideWhenUsed w:val="on"/>
    <w:rPr>
      <w:color w:val="0563c1" w:themeColor="hyperlink"/>
      <w:u w:val="single"/>
    </w:rPr>
  </w:style>
  <w:style w:type="character" w:styleId="FollowedHyperlink">
    <w:name w:val="FollowedHyperlink"/>
    <w:uiPriority w:val="99"/>
    <w:semiHidden w:val="on"/>
    <w:unhideWhenUsed w:val="on"/>
    <w:rPr>
      <w:color w:val="954f72" w:themeColor="followedHyperlink"/>
      <w:u w:val="single"/>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on"/>
    <w:pPr>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val="on"/>
    <w:pPr>
      <w:spacing w:after="0" w:line="240" w:lineRule="auto"/>
    </w:pPr>
  </w:style>
  <w:style w:type="character" w:customStyle="1" w:styleId="FooterChar">
    <w:name w:val="Footer Char"/>
    <w:link w:val="Footer"/>
    <w:uiPriority w:val="99"/>
  </w:style>
  <w:style w:type="paragraph" w:styleId="Caption">
    <w:name w:val="Caption"/>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theme" Target="theme/theme1.xm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567</Words>
  <Characters>3235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Зубова Марина</cp:lastModifiedBy>
</cp:coreProperties>
</file>