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AD9C4" w14:textId="6A3C2584" w:rsidR="00001B5B" w:rsidRDefault="00C778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778B9">
        <w:rPr>
          <w:rFonts w:ascii="Times New Roman" w:hAnsi="Times New Roman" w:cs="Times New Roman"/>
          <w:b/>
          <w:bCs/>
          <w:sz w:val="28"/>
          <w:szCs w:val="28"/>
        </w:rPr>
        <w:t>Пальчиковый театр как средство развития мелкой моторики детей</w:t>
      </w:r>
    </w:p>
    <w:p w14:paraId="15BCB3F8" w14:textId="77777777" w:rsidR="007D29EA" w:rsidRDefault="007D29EA" w:rsidP="000623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2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Пальчиковый театр – это волшебный мир, в котором ребенок радуется, играя, познает окружающий мир.  </w:t>
      </w:r>
    </w:p>
    <w:p w14:paraId="2078236E" w14:textId="3BFCC5C4" w:rsidR="007D29EA" w:rsidRPr="007D29EA" w:rsidRDefault="007D29EA" w:rsidP="0006233F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2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Пальчиковый театр – это уникальная возможность расположить сказку на ладошке у ребенка, в которой он сможет занять, роль любого героя. Пальчиковые театры очень хороши для театрализованной деятельности. Театрализованные игры создают эмоциональный подъем, повышают жизненный тонус ребенка, участвуя в спектакле, ребенок чувствует себя свободно. Пальчиковый театр – это прекрасный материал для развития у детей воображения, мышления и речи. Он способствует развитию мелкой моторики. </w:t>
      </w:r>
      <w:r w:rsidR="000623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7D29EA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игр дети, повторяя движения взрослых, активизируют моторику рук. С помощью этого вырабатывается ловкость, умение управлять своими движениями, концентрировать внимание на одном виде деятельности. Пальчиковый театр незаменим для работы с детьми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дошкольного возраста.</w:t>
      </w:r>
      <w:r w:rsidRPr="007D29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Игры с маленькими героями позволяют стимулировать речевую активность, так как вся теплота, самобытность, яркость, вложенная автором в фигурку, вовлекает ребенка в сказочный мир</w:t>
      </w:r>
      <w:r w:rsidR="0006233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78000FE" w14:textId="5611685E" w:rsidR="007D29EA" w:rsidRDefault="007D29EA" w:rsidP="0006233F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29EA">
        <w:rPr>
          <w:rFonts w:ascii="Times New Roman" w:hAnsi="Times New Roman" w:cs="Times New Roman"/>
          <w:sz w:val="28"/>
          <w:szCs w:val="28"/>
          <w:shd w:val="clear" w:color="auto" w:fill="FFFFFF"/>
        </w:rPr>
        <w:t>Уникальность пальчикового театра состоит еще в том, что это авторские творения ручной работы. Пальчиковые куклы, сделанные с душой, и несут в себе творческую энергию, которая способна передаваться тому, кто держит их в руках.</w:t>
      </w:r>
    </w:p>
    <w:p w14:paraId="74DDCA1E" w14:textId="37667AB4" w:rsidR="007D29EA" w:rsidRPr="007D29EA" w:rsidRDefault="007D29EA" w:rsidP="0006233F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29EA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мелкой моторики пальцев рук положительно сказывается на становлении детской речи. Огромным стимулом для развития и совершенствования речи является пальчиковая театрализованная деятельность. Она выступает эффективным средством речевого развития детей. Главный принцип интегративность, в соответствии с которым театрализованная деятельность включается в целостный педагогический процесс.</w:t>
      </w:r>
    </w:p>
    <w:p w14:paraId="78461758" w14:textId="33FA742B" w:rsidR="007D29EA" w:rsidRDefault="007D29E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47705C" w14:textId="77777777" w:rsidR="007D29EA" w:rsidRDefault="007D29EA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D2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30B20"/>
    <w:multiLevelType w:val="multilevel"/>
    <w:tmpl w:val="E6B8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3941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5B"/>
    <w:rsid w:val="00001B5B"/>
    <w:rsid w:val="0006233F"/>
    <w:rsid w:val="004C667F"/>
    <w:rsid w:val="007D29EA"/>
    <w:rsid w:val="00C778B9"/>
    <w:rsid w:val="00F2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600F"/>
  <w15:chartTrackingRefBased/>
  <w15:docId w15:val="{620F29F5-090C-4C0E-A3CD-58C837AE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7</cp:revision>
  <dcterms:created xsi:type="dcterms:W3CDTF">2024-12-12T04:17:00Z</dcterms:created>
  <dcterms:modified xsi:type="dcterms:W3CDTF">2024-12-12T05:03:00Z</dcterms:modified>
</cp:coreProperties>
</file>